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8DBF7" w14:textId="7B19FD84" w:rsidR="001E73D1" w:rsidRPr="00B472F7" w:rsidRDefault="00BE770C" w:rsidP="00B472F7">
      <w:pPr>
        <w:jc w:val="center"/>
        <w:rPr>
          <w:b/>
          <w:sz w:val="40"/>
          <w:szCs w:val="40"/>
          <w:u w:val="single"/>
        </w:rPr>
      </w:pPr>
      <w:r w:rsidRPr="00B472F7">
        <w:rPr>
          <w:rFonts w:ascii="Arial" w:hAnsi="Arial" w:cs="Arial"/>
          <w:noProof/>
          <w:sz w:val="40"/>
          <w:szCs w:val="40"/>
        </w:rPr>
        <w:drawing>
          <wp:inline distT="0" distB="0" distL="0" distR="0" wp14:anchorId="69D1397C" wp14:editId="1A972B28">
            <wp:extent cx="962025" cy="962025"/>
            <wp:effectExtent l="19050" t="0" r="9525" b="0"/>
            <wp:docPr id="1" name="Picture 1" descr="peartre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tree%20logo"/>
                    <pic:cNvPicPr>
                      <a:picLocks noChangeAspect="1" noChangeArrowheads="1"/>
                    </pic:cNvPicPr>
                  </pic:nvPicPr>
                  <pic:blipFill>
                    <a:blip r:embed="rId5"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r w:rsidR="00B472F7" w:rsidRPr="00B472F7">
        <w:rPr>
          <w:sz w:val="40"/>
          <w:szCs w:val="40"/>
        </w:rPr>
        <w:t xml:space="preserve">            </w:t>
      </w:r>
      <w:proofErr w:type="spellStart"/>
      <w:r w:rsidR="00F24078">
        <w:rPr>
          <w:b/>
          <w:sz w:val="40"/>
          <w:szCs w:val="40"/>
          <w:u w:val="single"/>
        </w:rPr>
        <w:t>Kidzone</w:t>
      </w:r>
      <w:proofErr w:type="spellEnd"/>
      <w:r w:rsidR="00F24078">
        <w:rPr>
          <w:b/>
          <w:sz w:val="40"/>
          <w:szCs w:val="40"/>
          <w:u w:val="single"/>
        </w:rPr>
        <w:t xml:space="preserve"> </w:t>
      </w:r>
      <w:r w:rsidR="00524A09">
        <w:rPr>
          <w:b/>
          <w:sz w:val="40"/>
          <w:szCs w:val="40"/>
          <w:u w:val="single"/>
        </w:rPr>
        <w:t xml:space="preserve">and Holiday Club </w:t>
      </w:r>
      <w:r w:rsidR="00F24078">
        <w:rPr>
          <w:b/>
          <w:sz w:val="40"/>
          <w:szCs w:val="40"/>
          <w:u w:val="single"/>
        </w:rPr>
        <w:t>Bullying</w:t>
      </w:r>
      <w:r w:rsidR="00B472F7" w:rsidRPr="0031675A">
        <w:rPr>
          <w:b/>
          <w:sz w:val="40"/>
          <w:szCs w:val="40"/>
          <w:u w:val="single"/>
        </w:rPr>
        <w:t xml:space="preserve"> policy</w:t>
      </w:r>
    </w:p>
    <w:p w14:paraId="42CB64C7" w14:textId="77777777" w:rsidR="00F24078" w:rsidRDefault="007E6476" w:rsidP="00F24078">
      <w:pPr>
        <w:spacing w:after="0"/>
        <w:rPr>
          <w:rFonts w:ascii="Arial" w:hAnsi="Arial" w:cs="Arial"/>
          <w:b/>
          <w:sz w:val="20"/>
          <w:szCs w:val="20"/>
          <w:u w:val="single"/>
        </w:rPr>
      </w:pPr>
      <w:r w:rsidRPr="00F24078">
        <w:rPr>
          <w:rFonts w:ascii="Arial" w:hAnsi="Arial" w:cs="Arial"/>
          <w:b/>
          <w:sz w:val="20"/>
          <w:szCs w:val="20"/>
          <w:u w:val="single"/>
        </w:rPr>
        <w:t>Policy:</w:t>
      </w:r>
      <w:r w:rsidR="007F287F" w:rsidRPr="00F24078">
        <w:rPr>
          <w:rFonts w:ascii="Arial" w:hAnsi="Arial" w:cs="Arial"/>
          <w:b/>
          <w:sz w:val="20"/>
          <w:szCs w:val="20"/>
          <w:u w:val="single"/>
        </w:rPr>
        <w:t xml:space="preserve"> </w:t>
      </w:r>
    </w:p>
    <w:p w14:paraId="0FE5FC2A" w14:textId="77777777" w:rsidR="00F24078" w:rsidRDefault="00F24078" w:rsidP="00F24078">
      <w:pPr>
        <w:spacing w:after="0"/>
        <w:rPr>
          <w:rFonts w:ascii="Arial" w:hAnsi="Arial" w:cs="Arial"/>
          <w:b/>
          <w:sz w:val="20"/>
          <w:szCs w:val="20"/>
          <w:u w:val="single"/>
        </w:rPr>
      </w:pPr>
    </w:p>
    <w:p w14:paraId="050790E2" w14:textId="77777777" w:rsidR="00F24078" w:rsidRPr="00F24078" w:rsidRDefault="00F24078" w:rsidP="00F24078">
      <w:pPr>
        <w:spacing w:after="0"/>
        <w:rPr>
          <w:rFonts w:ascii="Arial" w:hAnsi="Arial" w:cs="Arial"/>
          <w:b/>
          <w:sz w:val="20"/>
          <w:szCs w:val="20"/>
          <w:u w:val="single"/>
        </w:rPr>
      </w:pPr>
      <w:r w:rsidRPr="00F24078">
        <w:rPr>
          <w:rFonts w:ascii="Arial" w:hAnsi="Arial" w:cs="Arial"/>
          <w:sz w:val="20"/>
          <w:szCs w:val="20"/>
        </w:rPr>
        <w:t>We take bullying very seriously. Bullying involves the persistent physical or verbal abuse of another child or children. It is characterised by intent to hurt, often planned, and accompanied by an awareness of the impact of the bullying behaviour.</w:t>
      </w:r>
    </w:p>
    <w:p w14:paraId="0E4DD55E" w14:textId="77777777" w:rsidR="00F24078" w:rsidRPr="00F24078" w:rsidRDefault="00F24078" w:rsidP="00F24078">
      <w:pPr>
        <w:spacing w:after="0" w:line="360" w:lineRule="auto"/>
        <w:rPr>
          <w:rFonts w:ascii="Arial" w:hAnsi="Arial" w:cs="Arial"/>
          <w:sz w:val="20"/>
          <w:szCs w:val="20"/>
        </w:rPr>
      </w:pPr>
      <w:r w:rsidRPr="00F24078">
        <w:rPr>
          <w:rFonts w:ascii="Arial" w:hAnsi="Arial" w:cs="Arial"/>
          <w:sz w:val="20"/>
          <w:szCs w:val="20"/>
        </w:rPr>
        <w:t>A child who is bullying has reached a stage of cognitive development where he or she is able to plan to carry out a premeditated intent to cause distress to another. Bullying can occur in children five years old and over and may well be an issue in after school clubs and holiday schemes catering for slightly older children.</w:t>
      </w:r>
    </w:p>
    <w:p w14:paraId="5AFF3184" w14:textId="77777777" w:rsidR="00F24078" w:rsidRDefault="00F24078" w:rsidP="00F24078">
      <w:pPr>
        <w:spacing w:after="0"/>
        <w:rPr>
          <w:rFonts w:ascii="Arial" w:hAnsi="Arial" w:cs="Arial"/>
          <w:b/>
          <w:sz w:val="20"/>
          <w:szCs w:val="20"/>
          <w:u w:val="single"/>
        </w:rPr>
      </w:pPr>
    </w:p>
    <w:p w14:paraId="0B1B81E7" w14:textId="77777777" w:rsidR="00F24078" w:rsidRDefault="00F24078" w:rsidP="00F24078">
      <w:pPr>
        <w:spacing w:after="0"/>
        <w:rPr>
          <w:rFonts w:ascii="Arial" w:hAnsi="Arial" w:cs="Arial"/>
          <w:b/>
          <w:sz w:val="20"/>
          <w:szCs w:val="20"/>
          <w:u w:val="single"/>
        </w:rPr>
      </w:pPr>
    </w:p>
    <w:p w14:paraId="39533271" w14:textId="77777777" w:rsidR="00F24078" w:rsidRPr="00F24078" w:rsidRDefault="00102E04" w:rsidP="00F24078">
      <w:pPr>
        <w:spacing w:after="0"/>
        <w:rPr>
          <w:rFonts w:ascii="Arial" w:hAnsi="Arial" w:cs="Arial"/>
          <w:b/>
          <w:sz w:val="20"/>
          <w:szCs w:val="20"/>
          <w:u w:val="single"/>
        </w:rPr>
      </w:pPr>
      <w:r w:rsidRPr="00F24078">
        <w:rPr>
          <w:rFonts w:ascii="Arial" w:hAnsi="Arial" w:cs="Arial"/>
          <w:b/>
          <w:sz w:val="20"/>
          <w:szCs w:val="20"/>
          <w:u w:val="single"/>
        </w:rPr>
        <w:t>Procedure:</w:t>
      </w:r>
    </w:p>
    <w:p w14:paraId="47C2E361" w14:textId="77777777" w:rsidR="00F24078" w:rsidRDefault="00F24078" w:rsidP="00F24078">
      <w:pPr>
        <w:spacing w:after="0" w:line="360" w:lineRule="auto"/>
        <w:rPr>
          <w:rFonts w:ascii="Arial" w:hAnsi="Arial" w:cs="Arial"/>
          <w:sz w:val="20"/>
          <w:szCs w:val="20"/>
        </w:rPr>
      </w:pPr>
    </w:p>
    <w:p w14:paraId="1A99E146" w14:textId="77777777" w:rsidR="00F24078" w:rsidRPr="00F24078" w:rsidRDefault="00F24078" w:rsidP="00F24078">
      <w:pPr>
        <w:spacing w:after="0" w:line="360" w:lineRule="auto"/>
        <w:rPr>
          <w:rFonts w:ascii="Arial" w:hAnsi="Arial" w:cs="Arial"/>
          <w:sz w:val="20"/>
          <w:szCs w:val="20"/>
        </w:rPr>
      </w:pPr>
      <w:r w:rsidRPr="00F24078">
        <w:rPr>
          <w:rFonts w:ascii="Arial" w:hAnsi="Arial" w:cs="Arial"/>
          <w:sz w:val="20"/>
          <w:szCs w:val="20"/>
        </w:rPr>
        <w:t>If a child bullies another child or children:</w:t>
      </w:r>
    </w:p>
    <w:p w14:paraId="1C63F686" w14:textId="77777777" w:rsidR="00F24078" w:rsidRPr="00F24078" w:rsidRDefault="00F24078" w:rsidP="00F24078">
      <w:pPr>
        <w:numPr>
          <w:ilvl w:val="0"/>
          <w:numId w:val="8"/>
        </w:numPr>
        <w:spacing w:after="0" w:line="360" w:lineRule="auto"/>
        <w:rPr>
          <w:rFonts w:ascii="Arial" w:hAnsi="Arial" w:cs="Arial"/>
          <w:sz w:val="20"/>
          <w:szCs w:val="20"/>
        </w:rPr>
      </w:pPr>
      <w:r w:rsidRPr="00F24078">
        <w:rPr>
          <w:rFonts w:ascii="Arial" w:hAnsi="Arial" w:cs="Arial"/>
          <w:sz w:val="20"/>
          <w:szCs w:val="20"/>
        </w:rPr>
        <w:t>we show the children who have been bullied that we are able to listen to their concerns and act upon them;</w:t>
      </w:r>
    </w:p>
    <w:p w14:paraId="41F54015" w14:textId="77777777" w:rsidR="00F24078" w:rsidRPr="00F24078" w:rsidRDefault="00F24078" w:rsidP="00F24078">
      <w:pPr>
        <w:numPr>
          <w:ilvl w:val="0"/>
          <w:numId w:val="8"/>
        </w:numPr>
        <w:spacing w:after="0" w:line="360" w:lineRule="auto"/>
        <w:rPr>
          <w:rFonts w:ascii="Arial" w:hAnsi="Arial" w:cs="Arial"/>
          <w:sz w:val="20"/>
          <w:szCs w:val="20"/>
        </w:rPr>
      </w:pPr>
      <w:r w:rsidRPr="00F24078">
        <w:rPr>
          <w:rFonts w:ascii="Arial" w:hAnsi="Arial" w:cs="Arial"/>
          <w:sz w:val="20"/>
          <w:szCs w:val="20"/>
        </w:rPr>
        <w:t>we intervene to stop the child who is bullying from harming the other child or children;</w:t>
      </w:r>
    </w:p>
    <w:p w14:paraId="78A83174" w14:textId="77777777" w:rsidR="00F24078" w:rsidRPr="00F24078" w:rsidRDefault="00F24078" w:rsidP="00F24078">
      <w:pPr>
        <w:numPr>
          <w:ilvl w:val="0"/>
          <w:numId w:val="8"/>
        </w:numPr>
        <w:spacing w:after="0" w:line="360" w:lineRule="auto"/>
        <w:rPr>
          <w:rFonts w:ascii="Arial" w:hAnsi="Arial" w:cs="Arial"/>
          <w:sz w:val="20"/>
          <w:szCs w:val="20"/>
        </w:rPr>
      </w:pPr>
      <w:r w:rsidRPr="00F24078">
        <w:rPr>
          <w:rFonts w:ascii="Arial" w:hAnsi="Arial" w:cs="Arial"/>
          <w:sz w:val="20"/>
          <w:szCs w:val="20"/>
        </w:rPr>
        <w:t>we explain to the child doing the bullying why her/his behaviour is not acceptable;</w:t>
      </w:r>
    </w:p>
    <w:p w14:paraId="677E2873" w14:textId="77777777" w:rsidR="00F24078" w:rsidRPr="00F24078" w:rsidRDefault="00F24078" w:rsidP="00F24078">
      <w:pPr>
        <w:numPr>
          <w:ilvl w:val="0"/>
          <w:numId w:val="8"/>
        </w:numPr>
        <w:spacing w:after="0" w:line="360" w:lineRule="auto"/>
        <w:rPr>
          <w:rFonts w:ascii="Arial" w:hAnsi="Arial" w:cs="Arial"/>
          <w:sz w:val="20"/>
          <w:szCs w:val="20"/>
        </w:rPr>
      </w:pPr>
      <w:r w:rsidRPr="00F24078">
        <w:rPr>
          <w:rFonts w:ascii="Arial" w:hAnsi="Arial" w:cs="Arial"/>
          <w:sz w:val="20"/>
          <w:szCs w:val="20"/>
        </w:rPr>
        <w:t>we give reassurance to the child or children who have been bullied;</w:t>
      </w:r>
    </w:p>
    <w:p w14:paraId="6DE2A09C" w14:textId="77777777" w:rsidR="00F24078" w:rsidRPr="00F24078" w:rsidRDefault="00F24078" w:rsidP="00F24078">
      <w:pPr>
        <w:numPr>
          <w:ilvl w:val="0"/>
          <w:numId w:val="8"/>
        </w:numPr>
        <w:spacing w:after="0" w:line="360" w:lineRule="auto"/>
        <w:rPr>
          <w:rFonts w:ascii="Arial" w:hAnsi="Arial" w:cs="Arial"/>
          <w:sz w:val="20"/>
          <w:szCs w:val="20"/>
        </w:rPr>
      </w:pPr>
      <w:r w:rsidRPr="00F24078">
        <w:rPr>
          <w:rFonts w:ascii="Arial" w:hAnsi="Arial" w:cs="Arial"/>
          <w:sz w:val="20"/>
          <w:szCs w:val="20"/>
        </w:rPr>
        <w:t>we help the child who has done the bullying to recognise the impact of their actions;</w:t>
      </w:r>
    </w:p>
    <w:p w14:paraId="2A3882E6" w14:textId="77777777" w:rsidR="00F24078" w:rsidRPr="00F24078" w:rsidRDefault="00F24078" w:rsidP="00F24078">
      <w:pPr>
        <w:numPr>
          <w:ilvl w:val="0"/>
          <w:numId w:val="8"/>
        </w:numPr>
        <w:spacing w:after="0" w:line="360" w:lineRule="auto"/>
        <w:rPr>
          <w:rFonts w:ascii="Arial" w:hAnsi="Arial" w:cs="Arial"/>
          <w:sz w:val="20"/>
          <w:szCs w:val="20"/>
        </w:rPr>
      </w:pPr>
      <w:r w:rsidRPr="00F24078">
        <w:rPr>
          <w:rFonts w:ascii="Arial" w:hAnsi="Arial" w:cs="Arial"/>
          <w:sz w:val="20"/>
          <w:szCs w:val="20"/>
        </w:rPr>
        <w:t>we make sure that children who bully receive positive feedback for considerate behaviour and are given opportunities to practise and reflect on considerate behaviour;</w:t>
      </w:r>
    </w:p>
    <w:p w14:paraId="55027FB4" w14:textId="77777777" w:rsidR="00F24078" w:rsidRPr="00F24078" w:rsidRDefault="00F24078" w:rsidP="00F24078">
      <w:pPr>
        <w:numPr>
          <w:ilvl w:val="0"/>
          <w:numId w:val="8"/>
        </w:numPr>
        <w:spacing w:after="0" w:line="360" w:lineRule="auto"/>
        <w:rPr>
          <w:rFonts w:ascii="Arial" w:hAnsi="Arial" w:cs="Arial"/>
          <w:sz w:val="20"/>
          <w:szCs w:val="20"/>
        </w:rPr>
      </w:pPr>
      <w:r w:rsidRPr="00F24078">
        <w:rPr>
          <w:rFonts w:ascii="Arial" w:hAnsi="Arial" w:cs="Arial"/>
          <w:sz w:val="20"/>
          <w:szCs w:val="20"/>
        </w:rPr>
        <w:t>we do not label children who bully as ‘bullies’;</w:t>
      </w:r>
    </w:p>
    <w:p w14:paraId="5BEA0789" w14:textId="77777777" w:rsidR="00F24078" w:rsidRPr="00F24078" w:rsidRDefault="00F24078" w:rsidP="00F24078">
      <w:pPr>
        <w:numPr>
          <w:ilvl w:val="0"/>
          <w:numId w:val="8"/>
        </w:numPr>
        <w:spacing w:after="0" w:line="360" w:lineRule="auto"/>
        <w:rPr>
          <w:rFonts w:ascii="Arial" w:hAnsi="Arial" w:cs="Arial"/>
          <w:sz w:val="20"/>
          <w:szCs w:val="20"/>
        </w:rPr>
      </w:pPr>
      <w:r w:rsidRPr="00F24078">
        <w:rPr>
          <w:rFonts w:ascii="Arial" w:hAnsi="Arial" w:cs="Arial"/>
          <w:sz w:val="20"/>
          <w:szCs w:val="20"/>
        </w:rPr>
        <w:t>we recognise that children who bully may be experiencing bullying themselves, or be subject to abuse or other circumstances causing them to express their anger in negative ways towards others;</w:t>
      </w:r>
    </w:p>
    <w:p w14:paraId="3C30093B" w14:textId="77777777" w:rsidR="00F24078" w:rsidRPr="00F24078" w:rsidRDefault="00F24078" w:rsidP="00F24078">
      <w:pPr>
        <w:numPr>
          <w:ilvl w:val="0"/>
          <w:numId w:val="8"/>
        </w:numPr>
        <w:spacing w:after="0" w:line="360" w:lineRule="auto"/>
        <w:rPr>
          <w:rFonts w:ascii="Arial" w:hAnsi="Arial" w:cs="Arial"/>
          <w:sz w:val="20"/>
          <w:szCs w:val="20"/>
        </w:rPr>
      </w:pPr>
      <w:r w:rsidRPr="00F24078">
        <w:rPr>
          <w:rFonts w:ascii="Arial" w:hAnsi="Arial" w:cs="Arial"/>
          <w:sz w:val="20"/>
          <w:szCs w:val="20"/>
        </w:rPr>
        <w:t xml:space="preserve">we recognise that children who bully are often unable to empathise with others and for this reason we do not insist that they say sorry unless </w:t>
      </w:r>
      <w:proofErr w:type="gramStart"/>
      <w:r w:rsidRPr="00F24078">
        <w:rPr>
          <w:rFonts w:ascii="Arial" w:hAnsi="Arial" w:cs="Arial"/>
          <w:sz w:val="20"/>
          <w:szCs w:val="20"/>
        </w:rPr>
        <w:t>it is clear that they</w:t>
      </w:r>
      <w:proofErr w:type="gramEnd"/>
      <w:r w:rsidRPr="00F24078">
        <w:rPr>
          <w:rFonts w:ascii="Arial" w:hAnsi="Arial" w:cs="Arial"/>
          <w:sz w:val="20"/>
          <w:szCs w:val="20"/>
        </w:rPr>
        <w:t xml:space="preserve"> feel genuine remorse for what they have done. Empty apologies are just as hurtful to the bullied child as the original behaviour;</w:t>
      </w:r>
    </w:p>
    <w:p w14:paraId="19DEFCF2" w14:textId="77777777" w:rsidR="00F24078" w:rsidRPr="00F24078" w:rsidRDefault="00F24078" w:rsidP="00F24078">
      <w:pPr>
        <w:numPr>
          <w:ilvl w:val="0"/>
          <w:numId w:val="8"/>
        </w:numPr>
        <w:spacing w:after="0" w:line="360" w:lineRule="auto"/>
        <w:rPr>
          <w:rFonts w:ascii="Arial" w:hAnsi="Arial" w:cs="Arial"/>
          <w:sz w:val="20"/>
          <w:szCs w:val="20"/>
        </w:rPr>
      </w:pPr>
      <w:r w:rsidRPr="00F24078">
        <w:rPr>
          <w:rFonts w:ascii="Arial" w:hAnsi="Arial" w:cs="Arial"/>
          <w:sz w:val="20"/>
          <w:szCs w:val="20"/>
        </w:rPr>
        <w:t>we discuss what has happened with the parents of the child who did the bullying and work out with them a plan for handling the child's behaviour; and</w:t>
      </w:r>
    </w:p>
    <w:p w14:paraId="1A9A8198" w14:textId="77777777" w:rsidR="00F24078" w:rsidRPr="00F24078" w:rsidRDefault="00F24078" w:rsidP="00F24078">
      <w:pPr>
        <w:numPr>
          <w:ilvl w:val="0"/>
          <w:numId w:val="8"/>
        </w:numPr>
        <w:spacing w:after="0" w:line="360" w:lineRule="auto"/>
        <w:rPr>
          <w:rFonts w:ascii="Arial" w:hAnsi="Arial" w:cs="Arial"/>
          <w:sz w:val="20"/>
          <w:szCs w:val="20"/>
        </w:rPr>
      </w:pPr>
      <w:r w:rsidRPr="00F24078">
        <w:rPr>
          <w:rFonts w:ascii="Arial" w:hAnsi="Arial" w:cs="Arial"/>
          <w:sz w:val="20"/>
          <w:szCs w:val="20"/>
        </w:rPr>
        <w:t>we share what has happened with the parents of the child who has been bullied, explaining that the child who did the bullying is being helped to adopt more acceptable ways of behaving.</w:t>
      </w:r>
    </w:p>
    <w:p w14:paraId="346A681B" w14:textId="77777777" w:rsidR="0026648F" w:rsidRDefault="0026648F" w:rsidP="00F24078">
      <w:pPr>
        <w:spacing w:after="0"/>
        <w:rPr>
          <w:sz w:val="24"/>
          <w:szCs w:val="24"/>
        </w:rPr>
      </w:pPr>
    </w:p>
    <w:tbl>
      <w:tblPr>
        <w:tblW w:w="5000" w:type="pct"/>
        <w:tblLook w:val="01E0" w:firstRow="1" w:lastRow="1" w:firstColumn="1" w:lastColumn="1" w:noHBand="0" w:noVBand="0"/>
      </w:tblPr>
      <w:tblGrid>
        <w:gridCol w:w="9242"/>
      </w:tblGrid>
      <w:tr w:rsidR="0026648F" w:rsidRPr="007603F5" w14:paraId="3E1C67B0" w14:textId="77777777" w:rsidTr="00F23715">
        <w:tc>
          <w:tcPr>
            <w:tcW w:w="2178" w:type="pct"/>
            <w:vAlign w:val="bottom"/>
          </w:tcPr>
          <w:p w14:paraId="71289D03" w14:textId="77777777" w:rsidR="0026648F" w:rsidRPr="0026648F" w:rsidRDefault="0026648F" w:rsidP="00F24078">
            <w:pPr>
              <w:spacing w:after="0" w:line="360" w:lineRule="auto"/>
              <w:rPr>
                <w:rFonts w:cstheme="minorHAnsi"/>
              </w:rPr>
            </w:pPr>
            <w:r w:rsidRPr="0026648F">
              <w:rPr>
                <w:rFonts w:cstheme="minorHAnsi"/>
              </w:rPr>
              <w:t>This policy was adopted at a meeting of</w:t>
            </w:r>
            <w:r>
              <w:rPr>
                <w:rFonts w:cstheme="minorHAnsi"/>
              </w:rPr>
              <w:t xml:space="preserve">        Pear Tree Nursery</w:t>
            </w:r>
          </w:p>
        </w:tc>
      </w:tr>
      <w:tr w:rsidR="0026648F" w:rsidRPr="007603F5" w14:paraId="5F46C2D4" w14:textId="77777777" w:rsidTr="00F23715">
        <w:tc>
          <w:tcPr>
            <w:tcW w:w="2178" w:type="pct"/>
            <w:vAlign w:val="bottom"/>
          </w:tcPr>
          <w:p w14:paraId="62C29E7B" w14:textId="2C26D0AC" w:rsidR="003F1567" w:rsidRPr="0026648F" w:rsidRDefault="0026648F" w:rsidP="004623C5">
            <w:pPr>
              <w:spacing w:after="0" w:line="360" w:lineRule="auto"/>
              <w:rPr>
                <w:rFonts w:cstheme="minorHAnsi"/>
              </w:rPr>
            </w:pPr>
            <w:r w:rsidRPr="0026648F">
              <w:rPr>
                <w:rFonts w:cstheme="minorHAnsi"/>
              </w:rPr>
              <w:t>Held on</w:t>
            </w:r>
            <w:r>
              <w:rPr>
                <w:rFonts w:cstheme="minorHAnsi"/>
              </w:rPr>
              <w:t xml:space="preserve">                                         </w:t>
            </w:r>
            <w:r w:rsidR="003F1567">
              <w:rPr>
                <w:rFonts w:cstheme="minorHAnsi"/>
              </w:rPr>
              <w:t xml:space="preserve"> </w:t>
            </w:r>
            <w:r w:rsidR="0062166D">
              <w:rPr>
                <w:rFonts w:cstheme="minorHAnsi"/>
              </w:rPr>
              <w:t xml:space="preserve">                       </w:t>
            </w:r>
            <w:r w:rsidR="00524A09">
              <w:rPr>
                <w:rFonts w:ascii="Arial" w:hAnsi="Arial" w:cs="Arial"/>
              </w:rPr>
              <w:t>03.01.2020</w:t>
            </w:r>
          </w:p>
        </w:tc>
      </w:tr>
      <w:tr w:rsidR="0026648F" w:rsidRPr="007603F5" w14:paraId="63B09A74" w14:textId="77777777" w:rsidTr="00F23715">
        <w:tc>
          <w:tcPr>
            <w:tcW w:w="2178" w:type="pct"/>
            <w:vAlign w:val="bottom"/>
          </w:tcPr>
          <w:p w14:paraId="38AD194E" w14:textId="4A6C3207" w:rsidR="0026648F" w:rsidRPr="0026648F" w:rsidRDefault="0026648F" w:rsidP="004623C5">
            <w:pPr>
              <w:spacing w:after="0" w:line="360" w:lineRule="auto"/>
              <w:rPr>
                <w:rFonts w:cstheme="minorHAnsi"/>
              </w:rPr>
            </w:pPr>
            <w:r w:rsidRPr="0026648F">
              <w:rPr>
                <w:rFonts w:cstheme="minorHAnsi"/>
              </w:rPr>
              <w:t>Date to be reviewed</w:t>
            </w:r>
            <w:r>
              <w:rPr>
                <w:rFonts w:cstheme="minorHAnsi"/>
              </w:rPr>
              <w:t xml:space="preserve">                   </w:t>
            </w:r>
            <w:r w:rsidR="003F1567">
              <w:rPr>
                <w:rFonts w:cstheme="minorHAnsi"/>
              </w:rPr>
              <w:t xml:space="preserve"> </w:t>
            </w:r>
            <w:r w:rsidR="0062166D">
              <w:rPr>
                <w:rFonts w:cstheme="minorHAnsi"/>
              </w:rPr>
              <w:t xml:space="preserve">                      </w:t>
            </w:r>
            <w:r w:rsidR="00524A09">
              <w:rPr>
                <w:rFonts w:ascii="Arial" w:hAnsi="Arial" w:cs="Arial"/>
              </w:rPr>
              <w:t>03.01.202</w:t>
            </w:r>
            <w:r w:rsidR="00524A09">
              <w:rPr>
                <w:rFonts w:ascii="Arial" w:hAnsi="Arial" w:cs="Arial"/>
              </w:rPr>
              <w:t>1</w:t>
            </w:r>
            <w:bookmarkStart w:id="0" w:name="_GoBack"/>
            <w:bookmarkEnd w:id="0"/>
          </w:p>
        </w:tc>
      </w:tr>
      <w:tr w:rsidR="0026648F" w:rsidRPr="007603F5" w14:paraId="0144B119" w14:textId="77777777" w:rsidTr="00F23715">
        <w:tc>
          <w:tcPr>
            <w:tcW w:w="2178" w:type="pct"/>
            <w:vAlign w:val="bottom"/>
          </w:tcPr>
          <w:p w14:paraId="09223B2C" w14:textId="77777777" w:rsidR="0026648F" w:rsidRPr="0026648F" w:rsidRDefault="0026648F" w:rsidP="00F24078">
            <w:pPr>
              <w:spacing w:after="0" w:line="360" w:lineRule="auto"/>
              <w:rPr>
                <w:rFonts w:cstheme="minorHAnsi"/>
              </w:rPr>
            </w:pPr>
            <w:r w:rsidRPr="0026648F">
              <w:rPr>
                <w:rFonts w:cstheme="minorHAnsi"/>
              </w:rPr>
              <w:t>Signed on behalf of the provider</w:t>
            </w:r>
          </w:p>
        </w:tc>
      </w:tr>
      <w:tr w:rsidR="0026648F" w:rsidRPr="007603F5" w14:paraId="261C5D31" w14:textId="77777777" w:rsidTr="00F237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78" w:type="pct"/>
            <w:tcBorders>
              <w:top w:val="nil"/>
              <w:left w:val="nil"/>
              <w:bottom w:val="nil"/>
              <w:right w:val="nil"/>
            </w:tcBorders>
            <w:vAlign w:val="bottom"/>
          </w:tcPr>
          <w:p w14:paraId="434AC2B4" w14:textId="77777777" w:rsidR="0026648F" w:rsidRPr="0026648F" w:rsidRDefault="0026648F" w:rsidP="00F24078">
            <w:pPr>
              <w:spacing w:after="0" w:line="360" w:lineRule="auto"/>
              <w:rPr>
                <w:rFonts w:cstheme="minorHAnsi"/>
              </w:rPr>
            </w:pPr>
            <w:r w:rsidRPr="0026648F">
              <w:rPr>
                <w:rFonts w:cstheme="minorHAnsi"/>
              </w:rPr>
              <w:t>Name of signatory</w:t>
            </w:r>
          </w:p>
        </w:tc>
      </w:tr>
      <w:tr w:rsidR="0026648F" w:rsidRPr="007603F5" w14:paraId="2F64A620" w14:textId="77777777" w:rsidTr="00F237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78" w:type="pct"/>
            <w:tcBorders>
              <w:top w:val="nil"/>
              <w:left w:val="nil"/>
              <w:bottom w:val="nil"/>
              <w:right w:val="nil"/>
            </w:tcBorders>
            <w:vAlign w:val="bottom"/>
          </w:tcPr>
          <w:p w14:paraId="292FF206" w14:textId="77777777" w:rsidR="0026648F" w:rsidRPr="0026648F" w:rsidRDefault="0026648F" w:rsidP="00F24078">
            <w:pPr>
              <w:spacing w:after="0" w:line="360" w:lineRule="auto"/>
              <w:rPr>
                <w:rFonts w:cstheme="minorHAnsi"/>
              </w:rPr>
            </w:pPr>
            <w:r w:rsidRPr="0026648F">
              <w:rPr>
                <w:rFonts w:cstheme="minorHAnsi"/>
              </w:rPr>
              <w:t>Role of signatory (e.g. chair, director or owner)</w:t>
            </w:r>
          </w:p>
        </w:tc>
      </w:tr>
    </w:tbl>
    <w:p w14:paraId="4345DA37" w14:textId="77777777" w:rsidR="0026648F" w:rsidRPr="0026648F" w:rsidRDefault="0026648F" w:rsidP="00F24078">
      <w:pPr>
        <w:spacing w:after="0"/>
        <w:rPr>
          <w:sz w:val="24"/>
          <w:szCs w:val="24"/>
        </w:rPr>
      </w:pPr>
    </w:p>
    <w:sectPr w:rsidR="0026648F" w:rsidRPr="0026648F" w:rsidSect="00F24078">
      <w:pgSz w:w="11906" w:h="16838"/>
      <w:pgMar w:top="180" w:right="1440" w:bottom="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70222"/>
    <w:multiLevelType w:val="hybridMultilevel"/>
    <w:tmpl w:val="08B8E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2737DC"/>
    <w:multiLevelType w:val="hybridMultilevel"/>
    <w:tmpl w:val="7126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332B2"/>
    <w:multiLevelType w:val="hybridMultilevel"/>
    <w:tmpl w:val="0CC2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13B1A"/>
    <w:multiLevelType w:val="hybridMultilevel"/>
    <w:tmpl w:val="1D7A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52CC4"/>
    <w:multiLevelType w:val="hybridMultilevel"/>
    <w:tmpl w:val="3AD8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F1E57"/>
    <w:multiLevelType w:val="hybridMultilevel"/>
    <w:tmpl w:val="5E0C8238"/>
    <w:lvl w:ilvl="0" w:tplc="2E3060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4F18A7"/>
    <w:multiLevelType w:val="hybridMultilevel"/>
    <w:tmpl w:val="EAF8DC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6F4F0E"/>
    <w:multiLevelType w:val="hybridMultilevel"/>
    <w:tmpl w:val="4200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70C"/>
    <w:rsid w:val="0001541E"/>
    <w:rsid w:val="00094366"/>
    <w:rsid w:val="000D0E8B"/>
    <w:rsid w:val="00102E04"/>
    <w:rsid w:val="001E73D1"/>
    <w:rsid w:val="0026648F"/>
    <w:rsid w:val="002B5F17"/>
    <w:rsid w:val="0031675A"/>
    <w:rsid w:val="003F1567"/>
    <w:rsid w:val="00416B2E"/>
    <w:rsid w:val="004441AB"/>
    <w:rsid w:val="004623C5"/>
    <w:rsid w:val="00524A09"/>
    <w:rsid w:val="005E701A"/>
    <w:rsid w:val="005F320E"/>
    <w:rsid w:val="0062166D"/>
    <w:rsid w:val="007A71F0"/>
    <w:rsid w:val="007E6476"/>
    <w:rsid w:val="007F287F"/>
    <w:rsid w:val="00814F56"/>
    <w:rsid w:val="0087281E"/>
    <w:rsid w:val="009226EA"/>
    <w:rsid w:val="009A0DC8"/>
    <w:rsid w:val="009C13AF"/>
    <w:rsid w:val="00A11050"/>
    <w:rsid w:val="00B472F7"/>
    <w:rsid w:val="00BE770C"/>
    <w:rsid w:val="00C66FA4"/>
    <w:rsid w:val="00CC1A42"/>
    <w:rsid w:val="00CD2ADA"/>
    <w:rsid w:val="00E64E2F"/>
    <w:rsid w:val="00F11801"/>
    <w:rsid w:val="00F1411D"/>
    <w:rsid w:val="00F24078"/>
    <w:rsid w:val="00F469FD"/>
    <w:rsid w:val="00F63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7080"/>
  <w15:docId w15:val="{EBE7C815-E88A-4A34-84FD-1C637B2B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70C"/>
    <w:rPr>
      <w:rFonts w:ascii="Tahoma" w:hAnsi="Tahoma" w:cs="Tahoma"/>
      <w:sz w:val="16"/>
      <w:szCs w:val="16"/>
    </w:rPr>
  </w:style>
  <w:style w:type="paragraph" w:styleId="ListParagraph">
    <w:name w:val="List Paragraph"/>
    <w:basedOn w:val="Normal"/>
    <w:uiPriority w:val="34"/>
    <w:qFormat/>
    <w:rsid w:val="00B47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6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baker</dc:creator>
  <cp:lastModifiedBy>Pear Tree Nursery</cp:lastModifiedBy>
  <cp:revision>2</cp:revision>
  <cp:lastPrinted>2018-09-18T08:56:00Z</cp:lastPrinted>
  <dcterms:created xsi:type="dcterms:W3CDTF">2020-02-18T17:08:00Z</dcterms:created>
  <dcterms:modified xsi:type="dcterms:W3CDTF">2020-02-18T17:08:00Z</dcterms:modified>
</cp:coreProperties>
</file>